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13" w:rsidRPr="004646F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val="en-US" w:eastAsia="ru-RU"/>
        </w:rPr>
      </w:pPr>
    </w:p>
    <w:p w:rsidR="00CA6813" w:rsidRPr="00CA6813" w:rsidRDefault="00CA6813" w:rsidP="00CA68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A6813" w:rsidRPr="00CA6813" w:rsidRDefault="00CA6813" w:rsidP="00CA68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CA6813" w:rsidRPr="00CA6813" w:rsidRDefault="00CA6813" w:rsidP="00CA68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«Арский агропромышленный профессиональный колледж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4646F3" w:rsidTr="00742DA5">
        <w:tc>
          <w:tcPr>
            <w:tcW w:w="4785" w:type="dxa"/>
            <w:hideMark/>
          </w:tcPr>
          <w:p w:rsidR="004646F3" w:rsidRDefault="004646F3" w:rsidP="00742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4646F3" w:rsidRPr="00650491" w:rsidRDefault="004646F3" w:rsidP="00742DA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______________Н.Г.Шайдуллин</w:t>
            </w:r>
            <w:proofErr w:type="spellEnd"/>
          </w:p>
          <w:p w:rsidR="004646F3" w:rsidRDefault="004646F3" w:rsidP="00742DA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«__31_» </w:t>
            </w:r>
            <w:r w:rsidR="003B36E1">
              <w:rPr>
                <w:rFonts w:ascii="Times New Roman" w:hAnsi="Times New Roman"/>
                <w:sz w:val="24"/>
                <w:szCs w:val="24"/>
              </w:rPr>
              <w:t>___08_______  2018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4646F3" w:rsidRDefault="004646F3" w:rsidP="00742DA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4646F3" w:rsidRDefault="004646F3" w:rsidP="00742DA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4646F3" w:rsidRPr="003B36E1" w:rsidRDefault="003B36E1" w:rsidP="00742DA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Р.Р.Камалутдинов</w:t>
            </w:r>
            <w:proofErr w:type="spellEnd"/>
          </w:p>
          <w:p w:rsidR="004646F3" w:rsidRDefault="004646F3" w:rsidP="00742DA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КОС по дисциплине Правовые основы профессиональной деятельности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35.02.07Механизация сельского хозяйства.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42DA5" w:rsidRPr="003B36E1" w:rsidRDefault="00882021" w:rsidP="0088202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B36E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                                                      </w:t>
      </w:r>
    </w:p>
    <w:p w:rsidR="00742DA5" w:rsidRPr="003B36E1" w:rsidRDefault="00742DA5" w:rsidP="0088202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42DA5" w:rsidRPr="003B36E1" w:rsidRDefault="00742DA5" w:rsidP="0088202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42DA5" w:rsidRPr="003B36E1" w:rsidRDefault="00742DA5" w:rsidP="0088202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42DA5" w:rsidRPr="003B36E1" w:rsidRDefault="00742DA5" w:rsidP="00742D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B36E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                                              </w:t>
      </w:r>
      <w:r w:rsidR="003B36E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уРНЯК    2018</w:t>
      </w:r>
    </w:p>
    <w:p w:rsidR="00CA6813" w:rsidRPr="00CA6813" w:rsidRDefault="00CA6813" w:rsidP="00742DA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lastRenderedPageBreak/>
        <w:t xml:space="preserve"> Программа учебной дисциплины разработана на основе Федеральных государственных образовательных стандартов (далее – ФГОС) по специальности  среднего  профессионального 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образования (далее СПО) 35.02.07 «Механизация сельского хозяйства</w:t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 xml:space="preserve">». 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Разработчик: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 xml:space="preserve"> фАСХУТДИНОВА рАЙМА ИЛЬС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УРОВНА - преподаватель спец</w:t>
      </w:r>
      <w:proofErr w:type="gramStart"/>
      <w:r>
        <w:rPr>
          <w:rFonts w:ascii="Times New Roman" w:eastAsia="Times New Roman" w:hAnsi="Times New Roman" w:cs="Times New Roman"/>
          <w:bCs/>
          <w:caps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caps/>
          <w:lang w:eastAsia="ru-RU"/>
        </w:rPr>
        <w:t>исциплин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ГАПОУ  «Арский агропромышленный профессиональный колледж»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proofErr w:type="gramStart"/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Рекомендована</w:t>
      </w:r>
      <w:proofErr w:type="gramEnd"/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 xml:space="preserve">   Педагогическим  Советом  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ГАПОУ «Арский агропромышленный профессиональный колледж»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Заключение Педагогического совета №______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1</w:t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>______  от «__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31__»____08___2017</w:t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 xml:space="preserve"> г.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CA6813">
        <w:rPr>
          <w:rFonts w:ascii="Times New Roman" w:eastAsia="Times New Roman" w:hAnsi="Times New Roman" w:cs="Times New Roman"/>
          <w:bCs/>
          <w:caps/>
          <w:lang w:eastAsia="ru-RU"/>
        </w:rPr>
        <w:tab/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 w:rsidRPr="00CA6813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(далее – ФГОС)    учебного плана по специальности среднего профессионального образования (далее СПО)   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35.02.07 «механизация сельского хозяйства</w:t>
      </w:r>
      <w:r w:rsidRPr="00CA6813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». </w:t>
      </w: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6813" w:rsidRPr="00CA6813" w:rsidRDefault="00CA6813" w:rsidP="00CA68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CA681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CA6813" w:rsidRPr="00CA6813" w:rsidRDefault="00CA6813" w:rsidP="00CA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6813" w:rsidRPr="00CA6813" w:rsidRDefault="00CA6813" w:rsidP="00CA6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CA6813" w:rsidRPr="00CA6813" w:rsidRDefault="00CA6813" w:rsidP="00CA68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A6813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CA6813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A68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 w:rsidRPr="00CA681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A6813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A6813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proofErr w:type="spellEnd"/>
      <w:r w:rsidRPr="00CA6813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CA6813" w:rsidRPr="00CA6813" w:rsidRDefault="00CA6813" w:rsidP="00CA681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sz w:val="28"/>
          <w:szCs w:val="28"/>
        </w:rPr>
        <w:t xml:space="preserve">    (место работы)   (занимаемая должность)                    (инициалы, фамилия)</w:t>
      </w:r>
    </w:p>
    <w:p w:rsidR="00CA6813" w:rsidRPr="00CA6813" w:rsidRDefault="00CA6813" w:rsidP="00CA68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6813" w:rsidRPr="00CA6813" w:rsidRDefault="00CA6813" w:rsidP="00CA68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sz w:val="28"/>
          <w:szCs w:val="28"/>
        </w:rPr>
        <w:t>Комплект КОС одобрен на заседании предметно-цикловой комиссии естественных наук и ИКТ</w:t>
      </w:r>
    </w:p>
    <w:p w:rsidR="00CA6813" w:rsidRPr="00CA6813" w:rsidRDefault="00CA6813" w:rsidP="00CA68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sz w:val="28"/>
          <w:szCs w:val="28"/>
        </w:rPr>
        <w:t>Протокол №___</w:t>
      </w:r>
      <w:r w:rsidR="00B43BB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A6813">
        <w:rPr>
          <w:rFonts w:ascii="Times New Roman" w:eastAsia="Times New Roman" w:hAnsi="Times New Roman" w:cs="Times New Roman"/>
          <w:sz w:val="28"/>
          <w:szCs w:val="28"/>
        </w:rPr>
        <w:t>____ от «_</w:t>
      </w:r>
      <w:r w:rsidR="00B43BB2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CA6813">
        <w:rPr>
          <w:rFonts w:ascii="Times New Roman" w:eastAsia="Times New Roman" w:hAnsi="Times New Roman" w:cs="Times New Roman"/>
          <w:sz w:val="28"/>
          <w:szCs w:val="28"/>
        </w:rPr>
        <w:t>____» ____</w:t>
      </w:r>
      <w:r w:rsidR="003B36E1">
        <w:rPr>
          <w:rFonts w:ascii="Times New Roman" w:eastAsia="Times New Roman" w:hAnsi="Times New Roman" w:cs="Times New Roman"/>
          <w:sz w:val="28"/>
          <w:szCs w:val="28"/>
        </w:rPr>
        <w:t>08_____ 2018</w:t>
      </w:r>
      <w:r w:rsidRPr="00CA6813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CA6813" w:rsidRPr="00CA6813" w:rsidRDefault="00CA6813" w:rsidP="00CA68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813">
        <w:rPr>
          <w:rFonts w:ascii="Times New Roman" w:eastAsia="Times New Roman" w:hAnsi="Times New Roman" w:cs="Times New Roman"/>
          <w:sz w:val="28"/>
          <w:szCs w:val="28"/>
        </w:rPr>
        <w:t>Председатель МК ___</w:t>
      </w:r>
      <w:r w:rsidR="00B43BB2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025F22">
        <w:rPr>
          <w:rFonts w:ascii="Times New Roman" w:eastAsia="Times New Roman" w:hAnsi="Times New Roman" w:cs="Times New Roman"/>
          <w:sz w:val="28"/>
          <w:szCs w:val="28"/>
        </w:rPr>
        <w:t>_______________ Н.Г.Шайдуллин</w:t>
      </w:r>
      <w:bookmarkStart w:id="0" w:name="_GoBack"/>
      <w:bookmarkEnd w:id="0"/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42DA5" w:rsidRPr="003B36E1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                                                   </w:t>
      </w:r>
    </w:p>
    <w:p w:rsidR="00742DA5" w:rsidRPr="003B36E1" w:rsidRDefault="00742DA5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lastRenderedPageBreak/>
        <w:t>СОДЕРЖАНИЕ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 Паспорт комплекта контрольно-оценочных средств .....................</w:t>
      </w:r>
      <w:r w:rsid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</w:t>
      </w: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....... 4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Результаты освоения учебной дисц</w:t>
      </w:r>
      <w:r w:rsid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иплины, подлежащие проверке ……</w:t>
      </w: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5</w:t>
      </w:r>
    </w:p>
    <w:p w:rsidR="003A1D03" w:rsidRPr="006013B1" w:rsidRDefault="003A1D03" w:rsidP="003A1D03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0045B" w:rsidRDefault="003A1D03" w:rsidP="003A1D0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6013B1"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Показатели </w:t>
      </w:r>
      <w:proofErr w:type="spellStart"/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компетенций по специальности</w:t>
      </w:r>
    </w:p>
    <w:p w:rsidR="003A1D03" w:rsidRPr="006013B1" w:rsidRDefault="003A1D03" w:rsidP="003A1D0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Механизация сельского хозяйства»</w:t>
      </w:r>
      <w:r w:rsidR="006013B1"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9004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3A1D03" w:rsidRPr="006013B1" w:rsidRDefault="003A1D03" w:rsidP="003A1D0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2.2Показатели </w:t>
      </w:r>
      <w:proofErr w:type="spellStart"/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компетенций по специальности « Механизация сельского хозяйства»</w:t>
      </w:r>
      <w:r w:rsidR="006013B1" w:rsidRPr="0060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……………………..</w:t>
      </w:r>
      <w:r w:rsidR="009004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6813" w:rsidRPr="006013B1" w:rsidRDefault="006013B1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2.3.</w:t>
      </w:r>
      <w:r w:rsidR="00CA6813"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Оценка освоения учебной дис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циплины ...................</w:t>
      </w:r>
      <w:r w:rsidR="00CA6813"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.......</w:t>
      </w: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........................</w:t>
      </w:r>
      <w:r w:rsidR="00CA6813"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...8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6813" w:rsidRDefault="006013B1" w:rsidP="00CA681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</w:t>
      </w:r>
      <w:r w:rsidR="00CA6813"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Типовые задания для оценки освоения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учебной дисциплины .......... ….…8</w:t>
      </w:r>
    </w:p>
    <w:p w:rsidR="006013B1" w:rsidRPr="006013B1" w:rsidRDefault="006013B1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3.1.Текущий контроль…………………………………………………………..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6813" w:rsidRPr="006013B1" w:rsidRDefault="006013B1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3.2.</w:t>
      </w:r>
      <w:r w:rsidR="00CA6813"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Контрольно-оценочные материалы для промежуточной аттестации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 учебной дисциплине .................................................</w:t>
      </w:r>
      <w:r w:rsid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...........................</w:t>
      </w:r>
      <w:r w:rsidRPr="006013B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......... 2</w:t>
      </w:r>
      <w:r w:rsidR="0090045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</w:t>
      </w:r>
    </w:p>
    <w:p w:rsidR="00CA6813" w:rsidRPr="006013B1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A6813" w:rsidRPr="00CA6813" w:rsidRDefault="003A1D0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6813" w:rsidRPr="00CA6813" w:rsidRDefault="00CA6813" w:rsidP="006013B1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Паспорт комплекта контрольно – оценочных средств</w:t>
      </w:r>
    </w:p>
    <w:p w:rsidR="00CA6813" w:rsidRPr="00CA6813" w:rsidRDefault="00CA6813" w:rsidP="006013B1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Общие положения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Комплект контрольно-оценочных средств (КОС) предназначен для контроля и оценки образовательных достижений обучающихся, освоивших программу</w:t>
      </w:r>
    </w:p>
    <w:p w:rsidR="00CA6813" w:rsidRPr="00CA6813" w:rsidRDefault="00B43BB2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«Правовые основы 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профессиональной деятельности»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 включает контрольные материалы для проведения текущего и п</w:t>
      </w:r>
      <w:r w:rsidR="00B43B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ромежуточного контроля по  «Правовые основы 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Результатами освоения учебной дисциплины являются приобретённые универсальные учебные действия, а также </w:t>
      </w:r>
      <w:proofErr w:type="spellStart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сформированность</w:t>
      </w:r>
      <w:proofErr w:type="spellEnd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 общих компетенций.</w:t>
      </w:r>
    </w:p>
    <w:p w:rsidR="00CA6813" w:rsidRPr="00CA6813" w:rsidRDefault="00B43BB2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Формой аттестации по «Правовые основы 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профессиональной деятельности» является дифференцированный зачет.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Комплект контрольно-оценочных средств разработан на основании документов:</w:t>
      </w:r>
    </w:p>
    <w:p w:rsidR="00CA6813" w:rsidRPr="00CA6813" w:rsidRDefault="00742DA5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1.ФГОС 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СПО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Рабочая программа подготовки специалистов среднего звена специально</w:t>
      </w:r>
      <w:r w:rsidR="00B43B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 «Механизация сельского хозяйства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CA6813" w:rsidRPr="00CA6813" w:rsidRDefault="00742DA5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</w:t>
      </w:r>
      <w:r w:rsidRPr="003B36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«Правовое обеспечение профессиональной деятельности»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Учебный план по специально</w:t>
      </w:r>
      <w:r w:rsidR="00B43B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 «Механизация сельского хозяйства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Положение о текущем контроле.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5.Положение о промежуточной аттестации.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6.Положение о создании комплекта контрольно - оценочных средств.</w:t>
      </w:r>
    </w:p>
    <w:p w:rsidR="00CA6813" w:rsidRPr="00CA6813" w:rsidRDefault="00CA6813" w:rsidP="00CA6813">
      <w:pPr>
        <w:shd w:val="clear" w:color="auto" w:fill="FFFFFF"/>
        <w:spacing w:after="300" w:line="621" w:lineRule="atLeast"/>
        <w:outlineLvl w:val="0"/>
        <w:rPr>
          <w:rFonts w:ascii="Arial" w:eastAsia="Times New Roman" w:hAnsi="Arial" w:cs="Arial"/>
          <w:color w:val="232323"/>
          <w:kern w:val="36"/>
          <w:sz w:val="54"/>
          <w:szCs w:val="54"/>
          <w:lang w:eastAsia="ru-RU"/>
        </w:rPr>
      </w:pPr>
      <w:r w:rsidRPr="00CA681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 xml:space="preserve">2. Результаты освоения учебной дисциплины, подлежащие </w:t>
      </w:r>
      <w:proofErr w:type="spellStart"/>
      <w:r w:rsidRPr="00CA681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>проверке</w:t>
      </w:r>
      <w:proofErr w:type="gramStart"/>
      <w:r w:rsidR="00B43BB2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>.</w:t>
      </w:r>
      <w:r w:rsidRPr="00CA681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>В</w:t>
      </w:r>
      <w:proofErr w:type="spellEnd"/>
      <w:proofErr w:type="gramEnd"/>
      <w:r w:rsidRPr="00CA681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 xml:space="preserve"> результате освоения учебной дисциплины студент должен уметь:</w:t>
      </w:r>
    </w:p>
    <w:p w:rsidR="00CA6813" w:rsidRPr="00CA6813" w:rsidRDefault="00CA6813" w:rsidP="00CA68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необходимые нормативно-правовые документы;</w:t>
      </w:r>
    </w:p>
    <w:p w:rsidR="00CA6813" w:rsidRPr="00CA6813" w:rsidRDefault="00CA6813" w:rsidP="00CA681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документацию систем качества.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результате освоения учебной дисциплины студент должен знать:</w:t>
      </w:r>
    </w:p>
    <w:p w:rsidR="00CA6813" w:rsidRPr="00CA6813" w:rsidRDefault="00CA6813" w:rsidP="00CA68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Конституции Российской Федерации;</w:t>
      </w:r>
    </w:p>
    <w:p w:rsidR="00CA6813" w:rsidRPr="00CA6813" w:rsidRDefault="00CA6813" w:rsidP="00CA68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трудового права;</w:t>
      </w:r>
    </w:p>
    <w:p w:rsidR="00CA6813" w:rsidRPr="00CA6813" w:rsidRDefault="00CA6813" w:rsidP="00CA681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Законодательные акты и нормативные документы, регулирующие правовые отношения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742DA5" w:rsidP="00742DA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  <w:r w:rsidR="00CA6813"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 результате освоения учебной дисциплины студент должен освоить составляющие общие компетенции учебной дисциплины: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42DA5" w:rsidRPr="003A1D03" w:rsidRDefault="003A1D03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2.1</w:t>
      </w:r>
      <w:r w:rsidR="00CA6813"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.Показатели </w:t>
      </w:r>
      <w:proofErr w:type="spellStart"/>
      <w:r w:rsidR="00CA6813"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сформированности</w:t>
      </w:r>
      <w:proofErr w:type="spellEnd"/>
      <w:r w:rsidR="00CA6813"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общих компетенций по специальности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«</w:t>
      </w:r>
      <w:r w:rsidR="00742DA5" w:rsidRPr="00742DA5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</w:t>
      </w:r>
      <w:r w:rsidR="00742DA5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Механизация сельского хозяйства</w:t>
      </w: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Общие компетенции</w:t>
      </w:r>
    </w:p>
    <w:p w:rsidR="00CA6813" w:rsidRPr="00CA6813" w:rsidRDefault="00CA6813" w:rsidP="00CA681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Показатели оценки результата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Активность, инициативность в процессе освоения профессиональной деятельности, демонстрация интереса к будущей профессии через повышение качества </w:t>
      </w:r>
      <w:proofErr w:type="gramStart"/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обучения по дисциплине</w:t>
      </w:r>
      <w:proofErr w:type="gramEnd"/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понимать цель, поставленную преподавателем и самостоятельно определять задачи для реализации цели;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выбирать типовые методы решения профессиональных задач;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оценивать свою деятельность.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осуществлять действия на основе пошаговых инструкций в стандартных и нестандартных ситуациях.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самостоятельно находить источник информации по заданному вопросу;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извлекать информацию из одного или нескольких источников;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систематизировать информацию в рамках самостоятельно избранной структуры.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информационно-коммуникационные технологии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участвовать в групповом обсуждении, высказываясь по заданному вопросу;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аргументированно отвергать или принимать идеи;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соблюдать нормы публичной речи и регламент;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использовать средства наглядности или невербальные средства коммуникации.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работать в группе, коллективе ради достижения цели;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разрабатывать и дополнять идеи других;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принимать итоговое решение и формулировать его.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формулировать трудности, с которыми столкнулся при решении задачи и пути их преодоления;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указывать причины успехов и неудач в деятельности;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анализировать внутренние ресурсы (знания, умения, навыки, свойства психики) для решения профессиональной задачи.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определить трудности, с которыми приходится сталкиваться при решении проблем и задач;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обучаться самостоятельно для профессионального роста.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A1B7F" w:rsidRDefault="003A1D03" w:rsidP="00EA1B7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2.2</w:t>
      </w:r>
      <w:r w:rsidR="00CA6813"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.</w:t>
      </w:r>
      <w:r w:rsidR="00CA6813"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Показатели </w:t>
      </w:r>
      <w:proofErr w:type="spellStart"/>
      <w:r w:rsidR="00CA6813"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сформированности</w:t>
      </w:r>
      <w:proofErr w:type="spellEnd"/>
      <w:r w:rsidR="00CA6813"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профессиональных компетенций по специальности «</w:t>
      </w:r>
      <w:r w:rsidR="00742DA5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Механизация се</w:t>
      </w:r>
      <w:r w:rsidR="00D6288E">
        <w:rPr>
          <w:rFonts w:ascii="Times New Roman" w:eastAsia="Times New Roman" w:hAnsi="Times New Roman" w:cs="Times New Roman"/>
          <w:color w:val="00000A"/>
          <w:sz w:val="27"/>
          <w:szCs w:val="27"/>
          <w:lang w:val="tt-RU" w:eastAsia="ru-RU"/>
        </w:rPr>
        <w:t>л</w:t>
      </w:r>
      <w:proofErr w:type="spellStart"/>
      <w:r w:rsidR="00D6288E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ьского</w:t>
      </w:r>
      <w:proofErr w:type="spellEnd"/>
      <w:r w:rsidR="00D6288E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хозяйства</w:t>
      </w:r>
      <w:r w:rsidR="00CA6813"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EA1B7F" w:rsidRPr="00EA1B7F" w:rsidRDefault="00EA1B7F" w:rsidP="00EA1B7F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.1.Выполнять регулировку узлов, систем и механизмов двигателя и приборов электрооборудования.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Подготавливать почвообрабатывающие машины.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.3.Подготавливать посевные, посадочные машины и машины для ухода за посевами.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.4.Подготавливать уборочные машины.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Определять рациональный состав агрегатов и их эксплуатационные показатели.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.2.Комплектовать машинно-тракторный агрегат.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.3.Проводить работы на машинно-тракторном агрегате.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Выполнять механизированные сельскохозяйственные работы.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ПК3.1.Выполнять техническое обслуживание сельскохозяйственных машин и механизмов.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ПК3.2.Проводить диагностирование неисправностей сельскохозяйственных машин и механизмов.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ПК3.3.Осуществлять технологический процесс ремонта отдельных деталей и узлов машин и механизмов.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ПК3.4.Обеспечивать режимы консервации и хранения сельскохозяйственной техники.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4.1. Участвовать в планировании основных показателей работы </w:t>
      </w:r>
      <w:proofErr w:type="spell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машинно</w:t>
      </w:r>
      <w:proofErr w:type="spell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proofErr w:type="gramEnd"/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ракторного парка сельскохозяйственной организации.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4.2. Планировать выполнение работ исполнителями. 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4.3. Организовывать работу трудового коллектива. 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4.4. Контролировать ход и оценивать результаты выполнения работ исполнителями.</w:t>
      </w:r>
    </w:p>
    <w:p w:rsidR="00EA1B7F" w:rsidRPr="00EA1B7F" w:rsidRDefault="00EA1B7F" w:rsidP="00EA1B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4.5. Вести утвержденную учетно-отчетную документацию.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EA1B7F" w:rsidP="00CA6813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CA6813" w:rsidRPr="00CA6813" w:rsidRDefault="00EA1B7F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</w:p>
    <w:p w:rsidR="00CA6813" w:rsidRPr="00CA6813" w:rsidRDefault="003A1D0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2.3</w:t>
      </w:r>
      <w:r w:rsidR="00CA6813"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Оценка освоения учебной дисциплины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Основной ц</w:t>
      </w:r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елью оценки освоения курса ОП.</w:t>
      </w:r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11</w:t>
      </w:r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</w:t>
      </w:r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 xml:space="preserve"> </w:t>
      </w:r>
      <w:proofErr w:type="spellStart"/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Правов</w:t>
      </w:r>
      <w:proofErr w:type="spellEnd"/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 xml:space="preserve">ые основы 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профессиональной деятельности» является оценка универсальных учебных действий посредством текущего контроля знаний и промежуточной аттестации в форме дифференцированного зачета.</w:t>
      </w:r>
    </w:p>
    <w:p w:rsidR="00CA6813" w:rsidRPr="00CA6813" w:rsidRDefault="003A1D0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Результаты обучения (освоенные универсальные учебные действия</w:t>
      </w:r>
      <w:proofErr w:type="gramEnd"/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и методы контроля и оценки результатов обучения</w:t>
      </w: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уметь:</w:t>
      </w:r>
    </w:p>
    <w:p w:rsidR="00CA6813" w:rsidRPr="00CA6813" w:rsidRDefault="00CA6813" w:rsidP="00CA681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необходимые нормативно-правовые документы;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ориентироваться в нормативно-правовых документах;</w:t>
      </w:r>
    </w:p>
    <w:p w:rsidR="00CA6813" w:rsidRPr="00CA6813" w:rsidRDefault="00CA6813" w:rsidP="00B43BB2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представление о методах решения ситуационных задач.</w:t>
      </w:r>
    </w:p>
    <w:p w:rsidR="00CA6813" w:rsidRPr="00CA6813" w:rsidRDefault="00CA6813" w:rsidP="00B43BB2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самостоятельная работа по разделам и темам дисциплины в соответствии с рабочей программой;</w:t>
      </w:r>
      <w:r w:rsidR="00D6288E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 xml:space="preserve"> 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документацию систем качества.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B43BB2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ориентироваться в нормативно-правовых и технических документах;</w:t>
      </w:r>
    </w:p>
    <w:p w:rsidR="00CA6813" w:rsidRPr="00CA6813" w:rsidRDefault="00CA6813" w:rsidP="00B43BB2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выполнение индивидуальных заданий в соответствии с трудовым законодательством, подготовка и защита рефератов и докладов с использованием презентаций по соответствующей тематике;</w:t>
      </w: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знать:</w:t>
      </w:r>
    </w:p>
    <w:p w:rsidR="00CA6813" w:rsidRPr="00CA6813" w:rsidRDefault="00CA6813" w:rsidP="00B43BB2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Основные положения Конституции Российской Федерации;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B43BB2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рассказ </w:t>
      </w:r>
      <w:proofErr w:type="gramStart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proofErr w:type="gramEnd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Основных положениях Конституции Российской Федерации;</w:t>
      </w:r>
    </w:p>
    <w:p w:rsidR="00CA6813" w:rsidRPr="00CA6813" w:rsidRDefault="00CA6813" w:rsidP="00B43BB2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самостоятельная работа по разделам и темам рабочей программы.</w:t>
      </w:r>
    </w:p>
    <w:p w:rsidR="00CA6813" w:rsidRPr="00CA6813" w:rsidRDefault="00CA6813" w:rsidP="00B43BB2">
      <w:pPr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трудового права;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B43BB2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участие в дискуссии по </w:t>
      </w:r>
      <w:proofErr w:type="gramStart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ключевым</w:t>
      </w:r>
      <w:proofErr w:type="gramEnd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проблем трудового права, социальных отношений</w:t>
      </w:r>
      <w:r w:rsidR="00742DA5" w:rsidRPr="00742D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обществе;</w:t>
      </w:r>
    </w:p>
    <w:p w:rsidR="00CA6813" w:rsidRPr="00CA6813" w:rsidRDefault="00CA6813" w:rsidP="00B43BB2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 творческих работ, рефератов,</w:t>
      </w:r>
      <w:proofErr w:type="gramStart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</w:t>
      </w:r>
      <w:proofErr w:type="gramEnd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докладов , презентаций в соответствии с трудовым правом.</w:t>
      </w:r>
    </w:p>
    <w:p w:rsidR="00CA6813" w:rsidRPr="00CA6813" w:rsidRDefault="00CA6813" w:rsidP="00B43BB2">
      <w:pPr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Законодательные акты и нормативные документы, регулирующие правовые отношения в профессиональной деятельности.</w:t>
      </w:r>
    </w:p>
    <w:p w:rsidR="00CA6813" w:rsidRPr="00CA6813" w:rsidRDefault="00CA6813" w:rsidP="00CA68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B43BB2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 докладов и сообщений по проблемам содержание и назначение важнейших правовых и законодательных актов федерального и регионального значения в РФ.</w:t>
      </w:r>
    </w:p>
    <w:p w:rsidR="00CA6813" w:rsidRPr="00CA6813" w:rsidRDefault="00CA6813" w:rsidP="00B43BB2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 творческих работ, рефератов,</w:t>
      </w:r>
      <w:proofErr w:type="gramStart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</w:t>
      </w:r>
      <w:proofErr w:type="gramEnd"/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презентаций в соответствии с ГОСТ;</w:t>
      </w:r>
    </w:p>
    <w:p w:rsidR="00CA6813" w:rsidRPr="00CA6813" w:rsidRDefault="00CA6813" w:rsidP="00B43BB2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подготовка сообщений, решение проблемных ситуаций и ситуационных задач;</w:t>
      </w:r>
    </w:p>
    <w:p w:rsidR="00CA6813" w:rsidRPr="00CA6813" w:rsidRDefault="00CA6813" w:rsidP="00B43BB2">
      <w:pPr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самостоятельная работа</w:t>
      </w:r>
      <w:r w:rsidR="00EA1B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разделам и темам курса ОП.11. «Правовые основы</w:t>
      </w:r>
      <w:r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 в соответствии с рабочей программой;</w:t>
      </w:r>
    </w:p>
    <w:p w:rsidR="00CA6813" w:rsidRPr="00CA6813" w:rsidRDefault="00CA6813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CA6813" w:rsidP="00CA68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CA6813" w:rsidRPr="00CA6813" w:rsidRDefault="00D6288E" w:rsidP="00CA681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3</w:t>
      </w:r>
      <w:r w:rsidR="00CA6813" w:rsidRPr="00CA681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. Типовые задания для оценки освоения учебной дисциплины</w:t>
      </w:r>
    </w:p>
    <w:p w:rsidR="00CA6813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11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</w:t>
      </w:r>
      <w:proofErr w:type="spellStart"/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ые основы</w:t>
      </w:r>
      <w:r w:rsidR="00CA6813" w:rsidRPr="00CA6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D6288E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 w:eastAsia="ru-RU"/>
        </w:rPr>
        <w:t>3.1.</w:t>
      </w: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6288E" w:rsidRPr="004C7314" w:rsidRDefault="00D6288E" w:rsidP="00D628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2007 году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 образования. Государство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В. Оба варианта ответов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А.Присоединение, слияние.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ответов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решению органов местного самоуправления.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А.Частная, коллективная, юридическая.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Соблюдение формы договора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Б.Акт о совершенном проступке.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24 дня</w:t>
      </w:r>
    </w:p>
    <w:p w:rsidR="00D6288E" w:rsidRPr="004C7314" w:rsidRDefault="00D6288E" w:rsidP="00D62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lastRenderedPageBreak/>
        <w:t>4-А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 факт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Нет доходов, прибыли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Не умение управлять предприятием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2 года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А.Аукцион, конкурс.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28 дней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 По инициативе работодателя или работника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соглашению сторон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 удостоверения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верны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17-А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D6288E" w:rsidRPr="004C7314" w:rsidRDefault="00D6288E" w:rsidP="00D628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D6288E" w:rsidRPr="00AA0E46" w:rsidRDefault="00D6288E" w:rsidP="00D6288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D6288E" w:rsidRPr="004C7314" w:rsidRDefault="00D6288E" w:rsidP="00D628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14499">
        <w:rPr>
          <w:sz w:val="28"/>
          <w:szCs w:val="28"/>
        </w:rPr>
        <w:lastRenderedPageBreak/>
        <w:t>Критерии оценки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  <w:r w:rsidR="003A1D03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  <w:r w:rsidR="003A1D03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  <w:r w:rsidR="003A1D03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  <w:r w:rsidR="003A1D03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  <w:r w:rsidR="003A1D03">
        <w:rPr>
          <w:rFonts w:ascii="Times New Roman" w:hAnsi="Times New Roman" w:cs="Times New Roman"/>
          <w:sz w:val="28"/>
          <w:szCs w:val="28"/>
        </w:rPr>
        <w:t xml:space="preserve"> </w:t>
      </w: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D6288E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D6288E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4E3B9A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D6288E" w:rsidRPr="004E3B9A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288E" w:rsidRPr="004E3B9A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288E" w:rsidRPr="004E3B9A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288E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</w:t>
      </w:r>
      <w:r w:rsidRPr="004E3B9A">
        <w:rPr>
          <w:rFonts w:ascii="Times New Roman" w:hAnsi="Times New Roman" w:cs="Times New Roman"/>
          <w:sz w:val="28"/>
          <w:szCs w:val="28"/>
        </w:rPr>
        <w:t>5 минут</w:t>
      </w:r>
    </w:p>
    <w:p w:rsidR="00D6288E" w:rsidRDefault="00D6288E" w:rsidP="00D6288E">
      <w:pPr>
        <w:pStyle w:val="a3"/>
        <w:shd w:val="clear" w:color="auto" w:fill="FFFFFF"/>
        <w:spacing w:before="0"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заключается с набором работников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Ключ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288E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3A1D03" w:rsidRDefault="003A1D03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Задания в тестовой форме (пример)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Вариант № 01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1. Социальные нормы характеризуются тем, что: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носят частный характер (являются общими правилами поведения);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носят общий характер (являются общими правилами поведения);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носят смешанный характер (являются общими правилами поведения);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2. С точки зрения юридической науки социальные нормы классифицируются в зависимости: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от способа их формирования.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от способа их обеспечения.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от способа их формирования и способа обеспечения.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3. Социальные нормы подразделяются на две группы: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правовые и иные социальные нормы.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правовые нормы.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социальные нормы.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4. Правовые нормы устанавливаются или санкционируются: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государственной властью.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государственной и общественной властью.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президентской властью.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5. Государственно-правовое регулирование, это: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поведение людей.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общественные отношения с помощью юридических средств.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поведение людей и общественные отношения с помощью юридических средств.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6. Правовое воздействие это: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нормативно-организационное влияние на общественные отношения как специальной системы собственно правовых средств и иных правовых явлений.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нормативно-организационное влияние на общественные отношения.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нормативное влияние на общественные отношения как специальной системы.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7. В теории государственно-правового регулирования принято выделять два метода регулирования: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метод децентрализованного регулирования и метод императивного регулировани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авторитарный, субординации, подчинения);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метод правового регулирования и метод трудового регулирования.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метод децентрализованного регулирования и метод диспозитивного регулирования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8. Принято выделять три основных способа государственно-правового регулирования: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объективные права, </w:t>
      </w:r>
      <w:proofErr w:type="spellStart"/>
      <w:r w:rsidRPr="003A1D0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3A1D03">
        <w:rPr>
          <w:rFonts w:ascii="Times New Roman" w:hAnsi="Times New Roman" w:cs="Times New Roman"/>
          <w:sz w:val="28"/>
          <w:szCs w:val="28"/>
        </w:rPr>
        <w:t xml:space="preserve"> и запрет;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субъективные права, </w:t>
      </w:r>
      <w:proofErr w:type="spellStart"/>
      <w:r w:rsidRPr="003A1D0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3A1D03">
        <w:rPr>
          <w:rFonts w:ascii="Times New Roman" w:hAnsi="Times New Roman" w:cs="Times New Roman"/>
          <w:sz w:val="28"/>
          <w:szCs w:val="28"/>
        </w:rPr>
        <w:t xml:space="preserve"> и запрет;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субъективные права, </w:t>
      </w:r>
      <w:proofErr w:type="spellStart"/>
      <w:r w:rsidRPr="003A1D0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3A1D03">
        <w:rPr>
          <w:rFonts w:ascii="Times New Roman" w:hAnsi="Times New Roman" w:cs="Times New Roman"/>
          <w:sz w:val="28"/>
          <w:szCs w:val="28"/>
        </w:rPr>
        <w:t xml:space="preserve"> и санкций;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9. Юридические факты включают: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весь механизм правового регулирования.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часть механизма правового регулирования.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полный механизм общественного регулирования.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10. Правоотношение есть: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общая модель поведения, заложенных в нормах права</w:t>
      </w:r>
      <w:proofErr w:type="gramEnd"/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индивидуализированные акты поведения субъектов права.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средство перевода общих моделей поведения, заложенных в нормах права, в индивидуализированные акты поведения субъектов права.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11. Общепризнанными правовыми формами государственного регулирования экономики являются: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законы и указы президента.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законы и подзаконные акты.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законы и постановления Правительства РФ.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12. Считается принудительным трудом выполнение ряда публичных мероприятий, как: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военная служба, работа в условиях чрезвычайных обстоятельств, работа на основании вступившего в законную силу приговора суда.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работа на основании вступившего в законную силу приговора суда.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работа в условиях чрезвычайных обстоятельств.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13. Что такое договор?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нескольких лиц об установлении, изменении или прекращении гражданских прав и обязанностей 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двух лиц об установлении, изменении или прекращении гражданских прав и обязанностей.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двух или нескольких лиц об установлении, изменении или прекращении гражданских прав и обязанностей.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14. Что означает безвозмездный договор?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сторона совершает какое-либо действие в пользу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, не получая иного предоставления.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одна сторона совершает какое-либо действие в пользу другой, не получая встречного предоставления.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одна сторона совершает какое-либо действие в пользу лиц, не получая от партнера ничего.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15. Как заключается договор?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одна из сторон обращается к другой стороне с акцептом для его заключения.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одна из сторон обращается к другой стороне с офертой для его заключения.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 xml:space="preserve">одна из сторон обращается к другой стороне с телефонограммой </w:t>
      </w:r>
      <w:proofErr w:type="spellStart"/>
      <w:r w:rsidRPr="003A1D03">
        <w:rPr>
          <w:rFonts w:ascii="Times New Roman" w:hAnsi="Times New Roman" w:cs="Times New Roman"/>
          <w:sz w:val="28"/>
          <w:szCs w:val="28"/>
        </w:rPr>
        <w:t>дляего</w:t>
      </w:r>
      <w:proofErr w:type="spellEnd"/>
      <w:r w:rsidRPr="003A1D03">
        <w:rPr>
          <w:rFonts w:ascii="Times New Roman" w:hAnsi="Times New Roman" w:cs="Times New Roman"/>
          <w:sz w:val="28"/>
          <w:szCs w:val="28"/>
        </w:rPr>
        <w:t xml:space="preserve"> заключения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)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Вариант № 02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1. Каким путем осуществляется защита гражданских прав в административном порядке?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судебный порядок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путем обращения к вышестоящему органу (должностному лицу).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досудебный порядок.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2. Как оформляется обращение в арбитражный суд?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оформляется исковым заявлением в письменной форме, подписываемым истцом или его представителем.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оформляется просто заявлением в письменной форме, подписываемым истцом или его представителем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оформляется представлением в письменной форме, подписываемым истцом или его представителем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3. Что понимается под апелляцией?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рассмотрение дела судом первой инстанции по жалобам сторон на приговор, решение суда первой инстанции (в пределах жалобы).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рассмотрение дела по существу судом второй инстанции по жалобам сторон на приговор, решение суда первой инстанции (в пределах жалобы).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рассмотрение жалоб судом третьей инстанции по жалобам сторон на приговор, решение суда первой инстанции (в пределах жалобы).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4. Отношения по занятости и трудоустройству регулируются: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Трудовым кодексом Российской Федерации;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специальным законодательством на уровне Российской Федерац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субъектов;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законодательством субъекта Федерации.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 xml:space="preserve">5. Легальное определение занятости содержится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Законе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Российской Федерации «О занятости населения в Российской Федерации»;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Трудовом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кодексе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постановлении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«Об утверждении порядка регистрации безработных граждан».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6. Занятыми считаются: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домохозяйка;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учредитель общества с ограниченной ответственностью, не работающий в нем;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учредитель общественной организации, не работающий в ней.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7. Решение о признании гражданина безработным должно быть принято: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через семь календарных дней со дня предъявления документов;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не позднее одиннадцати дней со дня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регистрации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в качестве ищущего работу;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по решению органа занятости.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8. .Безработными могут быть признаны граждане: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14 лет;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15 лет;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16 лет.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9.Подходящей считается работа: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только по профессиональной пригодности работника и по условиям последнего места работы;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только по состоянию здоровья и транспортной доступности нового места работы;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все вместе.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10. Работодатель обязан сообщить в службу занятости о высвобождении каждого работника в связи сокращением штата: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чем за два месяца;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чем за месяц;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чем за две недели.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11. Пособие по безработице в первые три месяца выплачивается: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в размере 75% среднемесячного заработка, исчисленного за последние три месяца, но не выше прожиточного минимума в субъекте Федерации;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в размере 65% среднемесячного заработка, исчисленного за последние три месяца;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менее прожиточного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минимума субъекта Федерации.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12. Выплата пособия по безработице не производится в периоды на срок до трех месяцев в случаях: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отпуска по беременности и родам;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в случае отказа от двух вариантов от подходящей работы;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в период нетрудоспособности безработного.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13. Понятие трудового договора включает в себя: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о выполнении работы по определенной специальности между работником и работодателем с подчинением внутреннему трудовому распорядку;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о выполнении работы с оплатой по окончании работ;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соглашение о найме на время выполнения любых работ.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14. Работодатель может быть: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физическим лицом;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физическим или юридическим лицом;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в качестве работодателя может выступать иной субъект, деленный правом заключать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трудовые договоры.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15..Работник — это: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гражданин, вступивший в трудовые отношения с работодателем;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физическое лицо, вступившее в трудовые отношения с работодателем;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любой субъект, вступивший в трудовые отношения с работодателем.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Вариант № 03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1.Работа в выходные дни: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запрещена;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разрешена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, если допускается правилами внутреннего трудового распорядка;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допускается в определенных случаях с письменного согласия работника и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письменному распоряжению работодателя.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2. Работодатель или работник возмещает ущерб другой стороне в случае: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противоправного поведения работника;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виновного поведения работника;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виновного противоправного поведения (действий или бездействия) работника, если иное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не предусмотрено Трудовым кодексом Российской Федерации или иными федеральными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законами.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3.Продолжительность ежегодного оплачиваемого отпуска составляет: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26 календарных дней;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28 календарных дней;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24 рабочих дней.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 xml:space="preserve">4. Отпуск за первый год работы по общему правилу предоставляется работникам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3A1D03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>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шести месяцев непрерывной работы;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одиннадцати месяцев непрерывной работы;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девяти месяцев непрерывной работы.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5. Запрещается непредставление ежегодного отпуска в течение: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трех лет подряд;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двух лет подряд;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четырех лет подряд.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6 Отзыв работника из отпуска возможен: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по решению работодателя;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по соглашению с работником;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согласно правилам внутреннего трудового распорядка.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7. Оплата отпуска должна быть произведена: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в последний день работы перед отпуском;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согласно правилам внутреннего распорядка;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позднее трех дней перед отпуском.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8 . Отпуск без сохранения заработной платы предоставляется: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по производственной необходимости, когда нет работы или организация не в состоянии платить зарплату;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на усмотрение работодателя;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по семейным обстоятельствам и другим уважительным причинам.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9. При разделении ежегодного отпуска на части одна из частей этого отпуска должна быть: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четырнадцати календарных дней;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двенадцати рабочих дней;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менее семи календарных дней.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10. Работник в случае задержки выплаты заработной платы более 15 дней: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имеет право прекратить работу с письменным уведомлением работодателя;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продолжать работу и требовать выплаты штрафа и заработной платы;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имеет право привлечь работодателя к уголовной ответственности.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 xml:space="preserve">11. Доля заработной платы в </w:t>
      </w:r>
      <w:proofErr w:type="spellStart"/>
      <w:r w:rsidRPr="003A1D03">
        <w:rPr>
          <w:rFonts w:ascii="Times New Roman" w:hAnsi="Times New Roman" w:cs="Times New Roman"/>
          <w:sz w:val="28"/>
          <w:szCs w:val="28"/>
        </w:rPr>
        <w:t>неденежной</w:t>
      </w:r>
      <w:proofErr w:type="spellEnd"/>
      <w:r w:rsidRPr="003A1D03">
        <w:rPr>
          <w:rFonts w:ascii="Times New Roman" w:hAnsi="Times New Roman" w:cs="Times New Roman"/>
          <w:sz w:val="28"/>
          <w:szCs w:val="28"/>
        </w:rPr>
        <w:t xml:space="preserve"> форме не может превышать: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20% общей суммы заработной платы;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30% общей суммы заработной платы;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40% общей суммы заработной платы.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12.Обязан ли работодатель в письменной форме извещать каждого работника о составных частях заработной платы: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обязан;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обязан;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с учетом мнения представительного органа.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13.Размер всех удержаний при каждой выплате заработной платы по общему правилу: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а) не может превышать 20%;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б) не может превышать 30%;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в) не может превышать 40%.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14.В случае возникновения спора по сумме заработной платы при увольнении работодатель: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не выплачивает зарплату до разрешения спора;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обязан выплатить полностью сумму, которую требует работник;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>в день увольнения работника должен выплатить неоспариваемую сумму.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15.Заработную плату умершего работника имеют право получить не позднее недельного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срока: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A.</w:t>
      </w:r>
      <w:r w:rsidRPr="003A1D03">
        <w:rPr>
          <w:rFonts w:ascii="Times New Roman" w:hAnsi="Times New Roman" w:cs="Times New Roman"/>
          <w:sz w:val="28"/>
          <w:szCs w:val="28"/>
        </w:rPr>
        <w:tab/>
        <w:t>работодатель;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B.</w:t>
      </w:r>
      <w:r w:rsidRPr="003A1D03">
        <w:rPr>
          <w:rFonts w:ascii="Times New Roman" w:hAnsi="Times New Roman" w:cs="Times New Roman"/>
          <w:sz w:val="28"/>
          <w:szCs w:val="28"/>
        </w:rPr>
        <w:tab/>
        <w:t>представительный орган работников;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C.</w:t>
      </w:r>
      <w:r w:rsidRPr="003A1D03">
        <w:rPr>
          <w:rFonts w:ascii="Times New Roman" w:hAnsi="Times New Roman" w:cs="Times New Roman"/>
          <w:sz w:val="28"/>
          <w:szCs w:val="28"/>
        </w:rPr>
        <w:tab/>
        <w:t xml:space="preserve">члены его семьи или лицо, находившееся на </w:t>
      </w:r>
      <w:proofErr w:type="gramStart"/>
      <w:r w:rsidRPr="003A1D03">
        <w:rPr>
          <w:rFonts w:ascii="Times New Roman" w:hAnsi="Times New Roman" w:cs="Times New Roman"/>
          <w:sz w:val="28"/>
          <w:szCs w:val="28"/>
        </w:rPr>
        <w:t>иждивении умершего на</w:t>
      </w:r>
      <w:proofErr w:type="gramEnd"/>
      <w:r w:rsidRPr="003A1D03">
        <w:rPr>
          <w:rFonts w:ascii="Times New Roman" w:hAnsi="Times New Roman" w:cs="Times New Roman"/>
          <w:sz w:val="28"/>
          <w:szCs w:val="28"/>
        </w:rPr>
        <w:t xml:space="preserve"> день его смерти.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lastRenderedPageBreak/>
        <w:t>Оценка «5» - 90 – 100 % ответов верны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Оценка «4» - 80 – 90 %, ответов верны</w:t>
      </w:r>
    </w:p>
    <w:p w:rsidR="003A1D03" w:rsidRP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Оценка «3» - 70-80 %, ответов верны</w:t>
      </w:r>
    </w:p>
    <w:p w:rsidR="003A1D03" w:rsidRDefault="003A1D03" w:rsidP="003A1D03">
      <w:pPr>
        <w:pStyle w:val="a6"/>
        <w:rPr>
          <w:rFonts w:ascii="Times New Roman" w:hAnsi="Times New Roman" w:cs="Times New Roman"/>
          <w:sz w:val="28"/>
          <w:szCs w:val="28"/>
        </w:rPr>
      </w:pPr>
      <w:r w:rsidRPr="003A1D03">
        <w:rPr>
          <w:rFonts w:ascii="Times New Roman" w:hAnsi="Times New Roman" w:cs="Times New Roman"/>
          <w:sz w:val="28"/>
          <w:szCs w:val="28"/>
        </w:rPr>
        <w:t>Оценка «2» - менее 70 % ответов верны</w:t>
      </w:r>
    </w:p>
    <w:p w:rsidR="003A1D03" w:rsidRDefault="003A1D03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013B1" w:rsidRPr="006013B1" w:rsidRDefault="006013B1" w:rsidP="006013B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013B1">
        <w:rPr>
          <w:rFonts w:ascii="Times New Roman" w:hAnsi="Times New Roman" w:cs="Times New Roman"/>
          <w:b/>
          <w:sz w:val="28"/>
          <w:szCs w:val="28"/>
        </w:rPr>
        <w:t>3.2.Контрольно-оценочные материалы для промежуточной аттестации</w:t>
      </w:r>
    </w:p>
    <w:p w:rsidR="006013B1" w:rsidRPr="006013B1" w:rsidRDefault="006013B1" w:rsidP="006013B1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A1D03" w:rsidRPr="006013B1" w:rsidRDefault="006013B1" w:rsidP="006013B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013B1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3A1D03" w:rsidRPr="006013B1" w:rsidRDefault="003A1D03" w:rsidP="00D6288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D6288E" w:rsidRPr="006013B1" w:rsidRDefault="006013B1" w:rsidP="006013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88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6288E"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 w:rsidR="00D6288E">
        <w:rPr>
          <w:rFonts w:ascii="Times New Roman" w:hAnsi="Times New Roman" w:cs="Times New Roman"/>
          <w:sz w:val="28"/>
          <w:szCs w:val="28"/>
        </w:rPr>
        <w:t xml:space="preserve"> П</w:t>
      </w:r>
      <w:r w:rsidR="00D6288E" w:rsidRPr="00D0488F">
        <w:rPr>
          <w:rFonts w:ascii="Times New Roman" w:hAnsi="Times New Roman" w:cs="Times New Roman"/>
          <w:sz w:val="28"/>
          <w:szCs w:val="28"/>
        </w:rPr>
        <w:t>равовые основы профессиональной деятельности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D6288E" w:rsidRPr="00E14499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6288E" w:rsidRDefault="00D6288E" w:rsidP="00D6288E">
      <w:pPr>
        <w:rPr>
          <w:rFonts w:ascii="Times New Roman" w:hAnsi="Times New Roman" w:cs="Times New Roman"/>
          <w:sz w:val="28"/>
          <w:szCs w:val="28"/>
        </w:rPr>
      </w:pPr>
    </w:p>
    <w:p w:rsidR="00D6288E" w:rsidRDefault="00D6288E" w:rsidP="00D6288E">
      <w:pPr>
        <w:rPr>
          <w:rFonts w:ascii="Times New Roman" w:hAnsi="Times New Roman" w:cs="Times New Roman"/>
          <w:sz w:val="28"/>
          <w:szCs w:val="28"/>
        </w:rPr>
      </w:pPr>
    </w:p>
    <w:p w:rsidR="00D6288E" w:rsidRDefault="00D6288E" w:rsidP="00D6288E">
      <w:pPr>
        <w:rPr>
          <w:rFonts w:ascii="Times New Roman" w:hAnsi="Times New Roman" w:cs="Times New Roman"/>
          <w:sz w:val="28"/>
          <w:szCs w:val="28"/>
        </w:rPr>
      </w:pPr>
    </w:p>
    <w:p w:rsidR="00D6288E" w:rsidRDefault="00D6288E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6013B1" w:rsidRDefault="006013B1" w:rsidP="00D6288E">
      <w:pPr>
        <w:rPr>
          <w:rFonts w:ascii="Times New Roman" w:hAnsi="Times New Roman" w:cs="Times New Roman"/>
          <w:sz w:val="28"/>
          <w:szCs w:val="28"/>
        </w:rPr>
      </w:pPr>
    </w:p>
    <w:p w:rsidR="00D6288E" w:rsidRPr="00D0488F" w:rsidRDefault="00D6288E" w:rsidP="00D62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lastRenderedPageBreak/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6288E" w:rsidRPr="00D0488F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4.Интернет ресурс.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Царенко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Ю. Власть и трудовая дисциплина. Понятие и  понимание</w:t>
      </w:r>
    </w:p>
    <w:p w:rsidR="00D6288E" w:rsidRPr="00B94583" w:rsidRDefault="00D6288E" w:rsidP="00D6288E">
      <w:pPr>
        <w:pStyle w:val="a6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www.kadrovic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plus.ru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.phpid=1085</w:t>
      </w:r>
    </w:p>
    <w:p w:rsidR="00D6288E" w:rsidRPr="00D0488F" w:rsidRDefault="00D6288E" w:rsidP="00D6288E">
      <w:pPr>
        <w:rPr>
          <w:rFonts w:ascii="Times New Roman" w:hAnsi="Times New Roman" w:cs="Times New Roman"/>
          <w:sz w:val="28"/>
          <w:szCs w:val="28"/>
        </w:rPr>
      </w:pPr>
    </w:p>
    <w:p w:rsidR="00D6288E" w:rsidRPr="00BE1BE0" w:rsidRDefault="00D6288E" w:rsidP="00D6288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6288E" w:rsidRP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D6288E" w:rsidRDefault="00D6288E" w:rsidP="00CA6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CA6813" w:rsidRPr="00CA6813" w:rsidRDefault="00CA6813" w:rsidP="00CA6813"/>
    <w:p w:rsidR="004D0624" w:rsidRDefault="004D0624"/>
    <w:sectPr w:rsidR="004D0624" w:rsidSect="00C0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FFA"/>
    <w:multiLevelType w:val="multilevel"/>
    <w:tmpl w:val="808C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381980"/>
    <w:multiLevelType w:val="multilevel"/>
    <w:tmpl w:val="DEB21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03CD1"/>
    <w:multiLevelType w:val="multilevel"/>
    <w:tmpl w:val="B8E6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D7CCE"/>
    <w:multiLevelType w:val="multilevel"/>
    <w:tmpl w:val="71BA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7D4969"/>
    <w:multiLevelType w:val="multilevel"/>
    <w:tmpl w:val="2622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1E6DBB"/>
    <w:multiLevelType w:val="multilevel"/>
    <w:tmpl w:val="B938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A3A60"/>
    <w:multiLevelType w:val="multilevel"/>
    <w:tmpl w:val="74F67B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952892"/>
    <w:multiLevelType w:val="multilevel"/>
    <w:tmpl w:val="422C2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AE37A4"/>
    <w:multiLevelType w:val="multilevel"/>
    <w:tmpl w:val="84DED0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97369B"/>
    <w:multiLevelType w:val="multilevel"/>
    <w:tmpl w:val="0E24C4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BD571D"/>
    <w:multiLevelType w:val="multilevel"/>
    <w:tmpl w:val="70E8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D214C0C"/>
    <w:multiLevelType w:val="multilevel"/>
    <w:tmpl w:val="51CEC2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687CB8"/>
    <w:multiLevelType w:val="multilevel"/>
    <w:tmpl w:val="04F220A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BF7921"/>
    <w:multiLevelType w:val="multilevel"/>
    <w:tmpl w:val="4E78D7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D60E7D"/>
    <w:multiLevelType w:val="multilevel"/>
    <w:tmpl w:val="EE18A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FBD7061"/>
    <w:multiLevelType w:val="multilevel"/>
    <w:tmpl w:val="18A6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2834E86"/>
    <w:multiLevelType w:val="multilevel"/>
    <w:tmpl w:val="53E26E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E44725"/>
    <w:multiLevelType w:val="multilevel"/>
    <w:tmpl w:val="34D066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4900491"/>
    <w:multiLevelType w:val="multilevel"/>
    <w:tmpl w:val="AF943F8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334642"/>
    <w:multiLevelType w:val="multilevel"/>
    <w:tmpl w:val="12EE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7FB2B30"/>
    <w:multiLevelType w:val="multilevel"/>
    <w:tmpl w:val="F3DA9E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8C8750C"/>
    <w:multiLevelType w:val="multilevel"/>
    <w:tmpl w:val="17A0C97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8D264D8"/>
    <w:multiLevelType w:val="multilevel"/>
    <w:tmpl w:val="0114C5A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B4D02F6"/>
    <w:multiLevelType w:val="multilevel"/>
    <w:tmpl w:val="6BB2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B676F7E"/>
    <w:multiLevelType w:val="multilevel"/>
    <w:tmpl w:val="ED625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C215F3E"/>
    <w:multiLevelType w:val="multilevel"/>
    <w:tmpl w:val="1E0A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E710FA6"/>
    <w:multiLevelType w:val="multilevel"/>
    <w:tmpl w:val="219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0DD70A7"/>
    <w:multiLevelType w:val="multilevel"/>
    <w:tmpl w:val="0622C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7A05AB"/>
    <w:multiLevelType w:val="multilevel"/>
    <w:tmpl w:val="66962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2E8673E"/>
    <w:multiLevelType w:val="multilevel"/>
    <w:tmpl w:val="079C565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32F6E3E"/>
    <w:multiLevelType w:val="multilevel"/>
    <w:tmpl w:val="2328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34D0AA1"/>
    <w:multiLevelType w:val="multilevel"/>
    <w:tmpl w:val="01F2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67A3F32"/>
    <w:multiLevelType w:val="multilevel"/>
    <w:tmpl w:val="569C0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6D74138"/>
    <w:multiLevelType w:val="multilevel"/>
    <w:tmpl w:val="7E446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8BC7F54"/>
    <w:multiLevelType w:val="multilevel"/>
    <w:tmpl w:val="1390F9C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92645CA"/>
    <w:multiLevelType w:val="multilevel"/>
    <w:tmpl w:val="1992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9AF5904"/>
    <w:multiLevelType w:val="multilevel"/>
    <w:tmpl w:val="757A6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B521E06"/>
    <w:multiLevelType w:val="multilevel"/>
    <w:tmpl w:val="2B420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B8F55BB"/>
    <w:multiLevelType w:val="multilevel"/>
    <w:tmpl w:val="4C6A14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C6B4FEF"/>
    <w:multiLevelType w:val="multilevel"/>
    <w:tmpl w:val="75BE9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D6824B8"/>
    <w:multiLevelType w:val="multilevel"/>
    <w:tmpl w:val="DD8242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E0829B3"/>
    <w:multiLevelType w:val="multilevel"/>
    <w:tmpl w:val="F4DC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E30183D"/>
    <w:multiLevelType w:val="multilevel"/>
    <w:tmpl w:val="2EB078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EA65896"/>
    <w:multiLevelType w:val="multilevel"/>
    <w:tmpl w:val="6CB8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ED96ED8"/>
    <w:multiLevelType w:val="multilevel"/>
    <w:tmpl w:val="3C0A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FA86AC2"/>
    <w:multiLevelType w:val="multilevel"/>
    <w:tmpl w:val="A0E057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16A7264"/>
    <w:multiLevelType w:val="multilevel"/>
    <w:tmpl w:val="8414748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1D7483D"/>
    <w:multiLevelType w:val="multilevel"/>
    <w:tmpl w:val="3A4A8E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2215BCF"/>
    <w:multiLevelType w:val="multilevel"/>
    <w:tmpl w:val="D82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4196282"/>
    <w:multiLevelType w:val="multilevel"/>
    <w:tmpl w:val="E4C059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BAE54B1"/>
    <w:multiLevelType w:val="multilevel"/>
    <w:tmpl w:val="BC5226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C095422"/>
    <w:multiLevelType w:val="multilevel"/>
    <w:tmpl w:val="B7B048A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C8E5D60"/>
    <w:multiLevelType w:val="multilevel"/>
    <w:tmpl w:val="E8549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CA418C8"/>
    <w:multiLevelType w:val="multilevel"/>
    <w:tmpl w:val="C5DC14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D262E67"/>
    <w:multiLevelType w:val="multilevel"/>
    <w:tmpl w:val="CEB8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DBE57C3"/>
    <w:multiLevelType w:val="multilevel"/>
    <w:tmpl w:val="47CCCB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EA5027C"/>
    <w:multiLevelType w:val="multilevel"/>
    <w:tmpl w:val="0748D05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34036BE"/>
    <w:multiLevelType w:val="multilevel"/>
    <w:tmpl w:val="C748B5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47E4D4B"/>
    <w:multiLevelType w:val="multilevel"/>
    <w:tmpl w:val="0D62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44F653FC"/>
    <w:multiLevelType w:val="multilevel"/>
    <w:tmpl w:val="46C4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5C97F34"/>
    <w:multiLevelType w:val="multilevel"/>
    <w:tmpl w:val="60AAD94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74F5267"/>
    <w:multiLevelType w:val="multilevel"/>
    <w:tmpl w:val="0C625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8193486"/>
    <w:multiLevelType w:val="multilevel"/>
    <w:tmpl w:val="58CCF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8442F3D"/>
    <w:multiLevelType w:val="multilevel"/>
    <w:tmpl w:val="0858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9463968"/>
    <w:multiLevelType w:val="multilevel"/>
    <w:tmpl w:val="3784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9D36049"/>
    <w:multiLevelType w:val="multilevel"/>
    <w:tmpl w:val="186E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A456E45"/>
    <w:multiLevelType w:val="multilevel"/>
    <w:tmpl w:val="5600B76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AD77081"/>
    <w:multiLevelType w:val="multilevel"/>
    <w:tmpl w:val="C08E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D922E4B"/>
    <w:multiLevelType w:val="multilevel"/>
    <w:tmpl w:val="4AE6C6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0E9427A"/>
    <w:multiLevelType w:val="multilevel"/>
    <w:tmpl w:val="FFC6D1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0EA774C"/>
    <w:multiLevelType w:val="multilevel"/>
    <w:tmpl w:val="C37865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1445201"/>
    <w:multiLevelType w:val="multilevel"/>
    <w:tmpl w:val="83F6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47B4CFB"/>
    <w:multiLevelType w:val="multilevel"/>
    <w:tmpl w:val="047C45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71F085C"/>
    <w:multiLevelType w:val="multilevel"/>
    <w:tmpl w:val="C4A69D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B226101"/>
    <w:multiLevelType w:val="multilevel"/>
    <w:tmpl w:val="3F32CA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C171D33"/>
    <w:multiLevelType w:val="multilevel"/>
    <w:tmpl w:val="C818C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C9A5999"/>
    <w:multiLevelType w:val="multilevel"/>
    <w:tmpl w:val="2D78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D7E7CED"/>
    <w:multiLevelType w:val="multilevel"/>
    <w:tmpl w:val="DE9A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DF8462D"/>
    <w:multiLevelType w:val="multilevel"/>
    <w:tmpl w:val="FDFA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E5F2D3F"/>
    <w:multiLevelType w:val="multilevel"/>
    <w:tmpl w:val="01CC2F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F4240F5"/>
    <w:multiLevelType w:val="multilevel"/>
    <w:tmpl w:val="93CEC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FA215A1"/>
    <w:multiLevelType w:val="multilevel"/>
    <w:tmpl w:val="F500C3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FE81ADF"/>
    <w:multiLevelType w:val="multilevel"/>
    <w:tmpl w:val="162A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FEB0148"/>
    <w:multiLevelType w:val="multilevel"/>
    <w:tmpl w:val="95C4F9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14D04B1"/>
    <w:multiLevelType w:val="multilevel"/>
    <w:tmpl w:val="73A6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61B11791"/>
    <w:multiLevelType w:val="multilevel"/>
    <w:tmpl w:val="A6E4FD5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F1B99"/>
    <w:multiLevelType w:val="multilevel"/>
    <w:tmpl w:val="D354D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3016045"/>
    <w:multiLevelType w:val="multilevel"/>
    <w:tmpl w:val="E846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631A2A0C"/>
    <w:multiLevelType w:val="multilevel"/>
    <w:tmpl w:val="8076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64A97FD8"/>
    <w:multiLevelType w:val="multilevel"/>
    <w:tmpl w:val="C144C5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6CB3BAE"/>
    <w:multiLevelType w:val="multilevel"/>
    <w:tmpl w:val="848EA7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7FB5132"/>
    <w:multiLevelType w:val="multilevel"/>
    <w:tmpl w:val="4B86E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9175CE7"/>
    <w:multiLevelType w:val="multilevel"/>
    <w:tmpl w:val="931AF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A451BD2"/>
    <w:multiLevelType w:val="multilevel"/>
    <w:tmpl w:val="E62CA65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5754D9"/>
    <w:multiLevelType w:val="multilevel"/>
    <w:tmpl w:val="934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CD45AED"/>
    <w:multiLevelType w:val="multilevel"/>
    <w:tmpl w:val="2046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E700B96"/>
    <w:multiLevelType w:val="multilevel"/>
    <w:tmpl w:val="34088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E934C58"/>
    <w:multiLevelType w:val="multilevel"/>
    <w:tmpl w:val="2ED069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0860FD9"/>
    <w:multiLevelType w:val="multilevel"/>
    <w:tmpl w:val="400C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70D44875"/>
    <w:multiLevelType w:val="multilevel"/>
    <w:tmpl w:val="E5B8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71132E28"/>
    <w:multiLevelType w:val="multilevel"/>
    <w:tmpl w:val="D668FF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2B00A47"/>
    <w:multiLevelType w:val="multilevel"/>
    <w:tmpl w:val="DBA2665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3632AA"/>
    <w:multiLevelType w:val="multilevel"/>
    <w:tmpl w:val="BB903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AE2C94"/>
    <w:multiLevelType w:val="multilevel"/>
    <w:tmpl w:val="DA684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C04706"/>
    <w:multiLevelType w:val="multilevel"/>
    <w:tmpl w:val="0BE2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764212DE"/>
    <w:multiLevelType w:val="multilevel"/>
    <w:tmpl w:val="FC70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77000577"/>
    <w:multiLevelType w:val="multilevel"/>
    <w:tmpl w:val="9006A0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73E59A2"/>
    <w:multiLevelType w:val="multilevel"/>
    <w:tmpl w:val="C7E673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7525516"/>
    <w:multiLevelType w:val="multilevel"/>
    <w:tmpl w:val="E77C27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B77543"/>
    <w:multiLevelType w:val="multilevel"/>
    <w:tmpl w:val="C81084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8C61784"/>
    <w:multiLevelType w:val="multilevel"/>
    <w:tmpl w:val="C4B60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90A46C4"/>
    <w:multiLevelType w:val="multilevel"/>
    <w:tmpl w:val="1C42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9E46CED"/>
    <w:multiLevelType w:val="multilevel"/>
    <w:tmpl w:val="0758F7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AA72AC1"/>
    <w:multiLevelType w:val="multilevel"/>
    <w:tmpl w:val="E4DA41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BA1312C"/>
    <w:multiLevelType w:val="multilevel"/>
    <w:tmpl w:val="3BAC8E2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5"/>
  </w:num>
  <w:num w:numId="3">
    <w:abstractNumId w:val="95"/>
  </w:num>
  <w:num w:numId="4">
    <w:abstractNumId w:val="35"/>
  </w:num>
  <w:num w:numId="5">
    <w:abstractNumId w:val="98"/>
  </w:num>
  <w:num w:numId="6">
    <w:abstractNumId w:val="3"/>
  </w:num>
  <w:num w:numId="7">
    <w:abstractNumId w:val="30"/>
  </w:num>
  <w:num w:numId="8">
    <w:abstractNumId w:val="10"/>
  </w:num>
  <w:num w:numId="9">
    <w:abstractNumId w:val="2"/>
  </w:num>
  <w:num w:numId="10">
    <w:abstractNumId w:val="77"/>
  </w:num>
  <w:num w:numId="11">
    <w:abstractNumId w:val="104"/>
  </w:num>
  <w:num w:numId="12">
    <w:abstractNumId w:val="5"/>
  </w:num>
  <w:num w:numId="13">
    <w:abstractNumId w:val="43"/>
  </w:num>
  <w:num w:numId="14">
    <w:abstractNumId w:val="53"/>
  </w:num>
  <w:num w:numId="15">
    <w:abstractNumId w:val="103"/>
  </w:num>
  <w:num w:numId="16">
    <w:abstractNumId w:val="81"/>
  </w:num>
  <w:num w:numId="17">
    <w:abstractNumId w:val="9"/>
  </w:num>
  <w:num w:numId="18">
    <w:abstractNumId w:val="68"/>
  </w:num>
  <w:num w:numId="19">
    <w:abstractNumId w:val="83"/>
  </w:num>
  <w:num w:numId="20">
    <w:abstractNumId w:val="79"/>
  </w:num>
  <w:num w:numId="21">
    <w:abstractNumId w:val="66"/>
  </w:num>
  <w:num w:numId="22">
    <w:abstractNumId w:val="60"/>
  </w:num>
  <w:num w:numId="23">
    <w:abstractNumId w:val="11"/>
  </w:num>
  <w:num w:numId="24">
    <w:abstractNumId w:val="74"/>
  </w:num>
  <w:num w:numId="25">
    <w:abstractNumId w:val="89"/>
  </w:num>
  <w:num w:numId="26">
    <w:abstractNumId w:val="8"/>
  </w:num>
  <w:num w:numId="27">
    <w:abstractNumId w:val="18"/>
  </w:num>
  <w:num w:numId="28">
    <w:abstractNumId w:val="42"/>
  </w:num>
  <w:num w:numId="29">
    <w:abstractNumId w:val="46"/>
  </w:num>
  <w:num w:numId="30">
    <w:abstractNumId w:val="112"/>
  </w:num>
  <w:num w:numId="31">
    <w:abstractNumId w:val="55"/>
  </w:num>
  <w:num w:numId="32">
    <w:abstractNumId w:val="29"/>
  </w:num>
  <w:num w:numId="33">
    <w:abstractNumId w:val="106"/>
  </w:num>
  <w:num w:numId="34">
    <w:abstractNumId w:val="20"/>
  </w:num>
  <w:num w:numId="35">
    <w:abstractNumId w:val="85"/>
  </w:num>
  <w:num w:numId="36">
    <w:abstractNumId w:val="21"/>
  </w:num>
  <w:num w:numId="37">
    <w:abstractNumId w:val="17"/>
  </w:num>
  <w:num w:numId="38">
    <w:abstractNumId w:val="16"/>
  </w:num>
  <w:num w:numId="39">
    <w:abstractNumId w:val="56"/>
  </w:num>
  <w:num w:numId="40">
    <w:abstractNumId w:val="40"/>
  </w:num>
  <w:num w:numId="41">
    <w:abstractNumId w:val="49"/>
  </w:num>
  <w:num w:numId="42">
    <w:abstractNumId w:val="93"/>
  </w:num>
  <w:num w:numId="43">
    <w:abstractNumId w:val="113"/>
  </w:num>
  <w:num w:numId="44">
    <w:abstractNumId w:val="114"/>
  </w:num>
  <w:num w:numId="45">
    <w:abstractNumId w:val="13"/>
  </w:num>
  <w:num w:numId="46">
    <w:abstractNumId w:val="51"/>
  </w:num>
  <w:num w:numId="47">
    <w:abstractNumId w:val="101"/>
  </w:num>
  <w:num w:numId="48">
    <w:abstractNumId w:val="34"/>
  </w:num>
  <w:num w:numId="49">
    <w:abstractNumId w:val="38"/>
  </w:num>
  <w:num w:numId="50">
    <w:abstractNumId w:val="50"/>
  </w:num>
  <w:num w:numId="51">
    <w:abstractNumId w:val="12"/>
  </w:num>
  <w:num w:numId="52">
    <w:abstractNumId w:val="22"/>
  </w:num>
  <w:num w:numId="53">
    <w:abstractNumId w:val="45"/>
  </w:num>
  <w:num w:numId="54">
    <w:abstractNumId w:val="6"/>
  </w:num>
  <w:num w:numId="55">
    <w:abstractNumId w:val="97"/>
  </w:num>
  <w:num w:numId="56">
    <w:abstractNumId w:val="73"/>
  </w:num>
  <w:num w:numId="57">
    <w:abstractNumId w:val="70"/>
  </w:num>
  <w:num w:numId="58">
    <w:abstractNumId w:val="32"/>
  </w:num>
  <w:num w:numId="59">
    <w:abstractNumId w:val="78"/>
  </w:num>
  <w:num w:numId="60">
    <w:abstractNumId w:val="0"/>
  </w:num>
  <w:num w:numId="61">
    <w:abstractNumId w:val="64"/>
  </w:num>
  <w:num w:numId="62">
    <w:abstractNumId w:val="27"/>
  </w:num>
  <w:num w:numId="63">
    <w:abstractNumId w:val="87"/>
  </w:num>
  <w:num w:numId="64">
    <w:abstractNumId w:val="36"/>
  </w:num>
  <w:num w:numId="65">
    <w:abstractNumId w:val="14"/>
  </w:num>
  <w:num w:numId="66">
    <w:abstractNumId w:val="7"/>
  </w:num>
  <w:num w:numId="67">
    <w:abstractNumId w:val="48"/>
  </w:num>
  <w:num w:numId="68">
    <w:abstractNumId w:val="41"/>
  </w:num>
  <w:num w:numId="69">
    <w:abstractNumId w:val="67"/>
  </w:num>
  <w:num w:numId="70">
    <w:abstractNumId w:val="86"/>
  </w:num>
  <w:num w:numId="71">
    <w:abstractNumId w:val="105"/>
  </w:num>
  <w:num w:numId="72">
    <w:abstractNumId w:val="91"/>
  </w:num>
  <w:num w:numId="73">
    <w:abstractNumId w:val="31"/>
  </w:num>
  <w:num w:numId="74">
    <w:abstractNumId w:val="61"/>
  </w:num>
  <w:num w:numId="75">
    <w:abstractNumId w:val="94"/>
  </w:num>
  <w:num w:numId="76">
    <w:abstractNumId w:val="39"/>
  </w:num>
  <w:num w:numId="77">
    <w:abstractNumId w:val="65"/>
  </w:num>
  <w:num w:numId="78">
    <w:abstractNumId w:val="28"/>
  </w:num>
  <w:num w:numId="79">
    <w:abstractNumId w:val="52"/>
  </w:num>
  <w:num w:numId="80">
    <w:abstractNumId w:val="80"/>
  </w:num>
  <w:num w:numId="81">
    <w:abstractNumId w:val="44"/>
  </w:num>
  <w:num w:numId="82">
    <w:abstractNumId w:val="111"/>
  </w:num>
  <w:num w:numId="83">
    <w:abstractNumId w:val="82"/>
  </w:num>
  <w:num w:numId="84">
    <w:abstractNumId w:val="75"/>
  </w:num>
  <w:num w:numId="85">
    <w:abstractNumId w:val="99"/>
  </w:num>
  <w:num w:numId="86">
    <w:abstractNumId w:val="59"/>
  </w:num>
  <w:num w:numId="87">
    <w:abstractNumId w:val="23"/>
  </w:num>
  <w:num w:numId="88">
    <w:abstractNumId w:val="71"/>
  </w:num>
  <w:num w:numId="89">
    <w:abstractNumId w:val="26"/>
  </w:num>
  <w:num w:numId="90">
    <w:abstractNumId w:val="24"/>
  </w:num>
  <w:num w:numId="91">
    <w:abstractNumId w:val="88"/>
  </w:num>
  <w:num w:numId="92">
    <w:abstractNumId w:val="62"/>
  </w:num>
  <w:num w:numId="93">
    <w:abstractNumId w:val="58"/>
  </w:num>
  <w:num w:numId="94">
    <w:abstractNumId w:val="110"/>
  </w:num>
  <w:num w:numId="95">
    <w:abstractNumId w:val="63"/>
  </w:num>
  <w:num w:numId="96">
    <w:abstractNumId w:val="47"/>
  </w:num>
  <w:num w:numId="97">
    <w:abstractNumId w:val="100"/>
  </w:num>
  <w:num w:numId="98">
    <w:abstractNumId w:val="109"/>
  </w:num>
  <w:num w:numId="99">
    <w:abstractNumId w:val="4"/>
  </w:num>
  <w:num w:numId="100">
    <w:abstractNumId w:val="69"/>
  </w:num>
  <w:num w:numId="101">
    <w:abstractNumId w:val="92"/>
  </w:num>
  <w:num w:numId="102">
    <w:abstractNumId w:val="54"/>
  </w:num>
  <w:num w:numId="103">
    <w:abstractNumId w:val="57"/>
  </w:num>
  <w:num w:numId="104">
    <w:abstractNumId w:val="76"/>
  </w:num>
  <w:num w:numId="105">
    <w:abstractNumId w:val="102"/>
  </w:num>
  <w:num w:numId="106">
    <w:abstractNumId w:val="25"/>
  </w:num>
  <w:num w:numId="107">
    <w:abstractNumId w:val="37"/>
  </w:num>
  <w:num w:numId="108">
    <w:abstractNumId w:val="90"/>
  </w:num>
  <w:num w:numId="109">
    <w:abstractNumId w:val="1"/>
  </w:num>
  <w:num w:numId="110">
    <w:abstractNumId w:val="107"/>
  </w:num>
  <w:num w:numId="111">
    <w:abstractNumId w:val="108"/>
  </w:num>
  <w:num w:numId="112">
    <w:abstractNumId w:val="72"/>
  </w:num>
  <w:num w:numId="113">
    <w:abstractNumId w:val="84"/>
  </w:num>
  <w:num w:numId="114">
    <w:abstractNumId w:val="96"/>
  </w:num>
  <w:num w:numId="115">
    <w:abstractNumId w:val="33"/>
  </w:num>
  <w:numIdMacAtCleanup w:val="1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5AD"/>
    <w:rsid w:val="00025F22"/>
    <w:rsid w:val="003A1D03"/>
    <w:rsid w:val="003B36E1"/>
    <w:rsid w:val="003F21C5"/>
    <w:rsid w:val="00410A34"/>
    <w:rsid w:val="004646F3"/>
    <w:rsid w:val="004D0624"/>
    <w:rsid w:val="006013B1"/>
    <w:rsid w:val="00742DA5"/>
    <w:rsid w:val="00882021"/>
    <w:rsid w:val="0090045B"/>
    <w:rsid w:val="00B43BB2"/>
    <w:rsid w:val="00C055AA"/>
    <w:rsid w:val="00CA6813"/>
    <w:rsid w:val="00D6288E"/>
    <w:rsid w:val="00E17E37"/>
    <w:rsid w:val="00EA1B7F"/>
    <w:rsid w:val="00FB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AA"/>
  </w:style>
  <w:style w:type="paragraph" w:styleId="1">
    <w:name w:val="heading 1"/>
    <w:basedOn w:val="a"/>
    <w:link w:val="10"/>
    <w:uiPriority w:val="9"/>
    <w:qFormat/>
    <w:rsid w:val="00CA68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68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8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68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6813"/>
  </w:style>
  <w:style w:type="paragraph" w:styleId="a3">
    <w:name w:val="Normal (Web)"/>
    <w:basedOn w:val="a"/>
    <w:uiPriority w:val="99"/>
    <w:unhideWhenUsed/>
    <w:rsid w:val="00CA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681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A6813"/>
    <w:rPr>
      <w:color w:val="800080"/>
      <w:u w:val="single"/>
    </w:rPr>
  </w:style>
  <w:style w:type="paragraph" w:styleId="a6">
    <w:name w:val="No Spacing"/>
    <w:uiPriority w:val="1"/>
    <w:qFormat/>
    <w:rsid w:val="00D628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8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68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8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68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6813"/>
  </w:style>
  <w:style w:type="paragraph" w:styleId="a3">
    <w:name w:val="Normal (Web)"/>
    <w:basedOn w:val="a"/>
    <w:uiPriority w:val="99"/>
    <w:semiHidden/>
    <w:unhideWhenUsed/>
    <w:rsid w:val="00CA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681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A681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27</Pages>
  <Words>5682</Words>
  <Characters>32390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Admin</cp:lastModifiedBy>
  <cp:revision>7</cp:revision>
  <dcterms:created xsi:type="dcterms:W3CDTF">2021-02-02T19:47:00Z</dcterms:created>
  <dcterms:modified xsi:type="dcterms:W3CDTF">2021-02-05T03:12:00Z</dcterms:modified>
</cp:coreProperties>
</file>